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</w:pPr>
      <w:r>
        <w:fldChar w:fldCharType="begin"/>
      </w:r>
      <w:r>
        <w:instrText xml:space="preserve"> INCLUDEPICTURE "http://t3.gstatic.com/images?q=tbn:ANd9GcR5AzbgN3ospnM10wsvBkyt2o0H67RJM_qwqTjdi_6gzOpXVLL0" \* MERGEFORMATINET </w:instrText>
      </w:r>
      <w:r>
        <w:fldChar w:fldCharType="separate"/>
      </w:r>
      <w:r>
        <w:drawing>
          <wp:inline distT="0" distB="0" distL="114300" distR="114300">
            <wp:extent cx="574675" cy="608965"/>
            <wp:effectExtent l="0" t="0" r="9525" b="635"/>
            <wp:docPr id="3" name="Picture 3" descr="ANd9GcR5AzbgN3ospnM10wsvBkyt2o0H67RJM_qwqTjdi_6gzOpXVL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d9GcR5AzbgN3ospnM10wsvBkyt2o0H67RJM_qwqTjdi_6gzOpXVLL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РЕПУБЛИКА СРБИЈА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ОШ ,,ВУК КАРАЏИЋ”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УЛ.ЈАДРАНСКА ББ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17530 СУРДУЛИЦА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ТЕЛЕФОН: 017/825-950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ПИБ:100949975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МАТИЧНИ БРОЈ:07284373</w:t>
      </w:r>
    </w:p>
    <w:p>
      <w:pP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ДЕЛОВОДНИ БРОЈ 806</w:t>
      </w:r>
    </w:p>
    <w:p>
      <w:pPr>
        <w:jc w:val="both"/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sr-Cyrl-RS"/>
        </w:rPr>
        <w:t>ОД 14. 05. 2024. ГОДИНЕ</w:t>
      </w:r>
    </w:p>
    <w:p>
      <w:pPr>
        <w:jc w:val="both"/>
        <w:rPr>
          <w:rFonts w:hint="default" w:ascii="Times New Roman" w:hAnsi="Times New Roman" w:cs="Times New Roman"/>
          <w:b/>
          <w:bCs/>
          <w:lang w:val="sr-Cyrl-RS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основу члана 81. Закона о буџетском систему („Сл. гласник РС“, бр. 54/2009, 73/2010, 101/2010, 101/2011, 93/2012, 62/2013, 63/2013-испр., 108/2013, 142/2014, 68/2015-др.закон, 103/2015, 99/2016, 113/2017, 95/2018, 31/2019, 72/2019 и 149/20), Правилника о заједничким критеријумима и стандардима за успостављање, функционисање и извештавање о систему финансијског управљања и контроле у јавном сектору („Сл. гласник РС“, бр. 89/2019)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члана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119 </w:t>
      </w:r>
      <w:r>
        <w:rPr>
          <w:rFonts w:hint="default" w:ascii="Times New Roman" w:hAnsi="Times New Roman"/>
          <w:sz w:val="24"/>
          <w:szCs w:val="24"/>
          <w:lang w:val="sr-Cyrl-RS"/>
        </w:rPr>
        <w:t>став 1 тачка 1) Закона о основама система образовања и васпитања (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</w:rPr>
        <w:t>Службени гласник РС", бр. 88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lang w:val="sr-Cyrl-RS"/>
        </w:rPr>
        <w:t xml:space="preserve">/2017, 27/2018, 10/2019, 6/2020, 129/2021 и 92/2023) и члана 55 став 1 тачка 1) Статута ОШ ,,Вук Караџић” У Сурдулици, деловодни број 291 од 29. 02. 2024. године, </w:t>
      </w:r>
      <w:r>
        <w:rPr>
          <w:rFonts w:ascii="Times New Roman" w:hAnsi="Times New Roman"/>
          <w:sz w:val="24"/>
          <w:szCs w:val="24"/>
        </w:rPr>
        <w:t>Школски одбор Основне школе ,,Вук Караџић” у Сурдулици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на 7. седници одржаној </w:t>
      </w:r>
      <w:r>
        <w:rPr>
          <w:rFonts w:ascii="Times New Roman" w:hAnsi="Times New Roman"/>
          <w:sz w:val="24"/>
          <w:szCs w:val="24"/>
        </w:rPr>
        <w:t xml:space="preserve"> дана </w:t>
      </w:r>
      <w:r>
        <w:rPr>
          <w:rFonts w:hint="default" w:ascii="Times New Roman" w:hAnsi="Times New Roman"/>
          <w:sz w:val="24"/>
          <w:szCs w:val="24"/>
          <w:lang w:val="sr-Cyrl-RS"/>
        </w:rPr>
        <w:t>14. маја 2024. године</w:t>
      </w:r>
      <w:r>
        <w:rPr>
          <w:rFonts w:ascii="Times New Roman" w:hAnsi="Times New Roman"/>
          <w:sz w:val="24"/>
          <w:szCs w:val="24"/>
        </w:rPr>
        <w:t>, доноси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ПРАВИЛНИК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 ФИНАНСИЈСКОМ УПРАВЉАЊУ И КОНТРОЛИ</w:t>
      </w:r>
      <w:r>
        <w:rPr>
          <w:rFonts w:hint="default" w:cs="Times New Roman"/>
          <w:b/>
          <w:bCs/>
          <w:sz w:val="24"/>
          <w:szCs w:val="24"/>
          <w:lang w:val="sr-Cyrl-RS"/>
        </w:rPr>
        <w:t xml:space="preserve"> У ОШ ,,ВУК КАРАЏИЋ” У СУРДУЛИЦИ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 ОПШТЕ ОДРЕДБЕ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1.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Правилником о финансијском управљању и контроли (даље: Правилник) уређени су критеријуми и стандарди успоставаљања, функционисања и извештавања о систему финансијског управљања и контроле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hint="default" w:ascii="Times New Roman" w:hAnsi="Times New Roman" w:cs="Times New Roman"/>
          <w:sz w:val="24"/>
          <w:szCs w:val="24"/>
        </w:rPr>
        <w:t xml:space="preserve"> 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сновној школи</w:t>
      </w:r>
      <w:r>
        <w:rPr>
          <w:rFonts w:hint="default" w:ascii="Times New Roman" w:hAnsi="Times New Roman" w:cs="Times New Roman"/>
          <w:sz w:val="24"/>
          <w:szCs w:val="24"/>
        </w:rPr>
        <w:t xml:space="preserve">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, као кориснику јавних средстава.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2.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Финансијско управљање и контрола представља систем интерних контрола који успоставља руководилац корисника јавних средстава који је и одговоран за тај систем.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Примарни циљеви интерне контроле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 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сновној школи</w:t>
      </w:r>
      <w:r>
        <w:rPr>
          <w:rFonts w:hint="default" w:ascii="Times New Roman" w:hAnsi="Times New Roman" w:cs="Times New Roman"/>
          <w:sz w:val="24"/>
          <w:szCs w:val="24"/>
        </w:rPr>
        <w:t xml:space="preserve">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су обезбеђивање: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усаглашености са законима, прописима, политикама, плановима и процедурама;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2) поузданости и интегритета информација; 3) економичности, ефективности и ефикасности пословања и коришћења </w:t>
      </w:r>
      <w:r>
        <w:rPr>
          <w:rFonts w:hint="default" w:ascii="Times New Roman" w:hAnsi="Times New Roman" w:cs="Times New Roman"/>
          <w:sz w:val="24"/>
          <w:szCs w:val="24"/>
        </w:rPr>
        <w:t xml:space="preserve">средстава;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4) заштите средстава.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 СИСТЕМ ФИНАНСИЈСКОГ УПРАВЉАЊА И КОНТРОЛЕ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3.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Систем финасијског управљања и контроле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 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сновној школи</w:t>
      </w:r>
      <w:r>
        <w:rPr>
          <w:rFonts w:hint="default" w:ascii="Times New Roman" w:hAnsi="Times New Roman" w:cs="Times New Roman"/>
          <w:sz w:val="24"/>
          <w:szCs w:val="24"/>
        </w:rPr>
        <w:t xml:space="preserve">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обухвата следеће елементе: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1) контролно окружење; 2) процену и управљање ризиком; 3) контролне активности; 4) информације и комуникације; 5) праћење и процену система.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4.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Контролно окружење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је компонента културе која утиче на свест запослених о контроли.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Представља став према интерној контроли и свест о контроли коју утврђују и одржавају руководство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и запослени.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Индикатори везани за контролно окружење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обухватају: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интегритет, етичке вредности и стручност запослених;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посвећеност руководства и запослених стручности и ставу подршке;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свест руководства и запослених о контроли;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4) оперативни стил руководства;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начин на који руководство додељују овлашћења и одговорности,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обучавају, организују и усавршавају своје запослене;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>6) организациону структуру и одговорност у оквиру којих се планирају, извршавају и прате активности, програми и пројекти са циљем да се остваре мисија и циљеви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Сурдулица.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5.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Ризик представља вероватноћу да ће се десити одређени догађај који би могао имати супротан утицај на остваривање циљева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>. Процена ризика је идентификовање и анализа релевантних ризика који прете остваривању циљева, што представља основу за утврђивање начина на који се може управљати ризицима у Основној школи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Караџѕић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>Ризике треба процењивати и њима управљати кроз напоре на нивоу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Руководство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треба да оцени све идентификоване ризике у смислу њиховог утицаја и вероватноће.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Утицај је ефекат који би неповољан догађај имао на Основн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 школ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>, као корисника јавних средстава, уколико би се остварио. Уколико је могуће, овај ефекат треба квантификовати и описати довољно конкретно да се укаже на значај ризика.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 xml:space="preserve">Вероватноћа дешавања је вероватноћа да се деси неповољан догађај, уколико нема контролних активности које ће спречити или умањити ризик. Вероватноћа дешавања треба да се процени за сваки идентификовани ризик.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Контроле које служе за свођење ризика на прихватљив ниво морају бити анализиране најмање једном годишње.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6.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Контролне активности су политике и процедуре које обезбеђују спровођење директива руководства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Контролне активности се дешавају на свим нивоима у Основној школи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и укључују следеће активности: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1) процедуре за одобравање; 2) поделу дужности и пренос овлашћења; 3) претходну проверу законитости; 4) процедуре исправног, потпуног и благовременог књижења; 5) извештавање; 6) надгледање процедура.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Контролне активности морају бити одговарајуће, а трошкови за њихово увођење не смеју превазићи очекивану корист од њиховог увођења.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7.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Комуникација представља размену корисних информација између запослених и руководства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у циљу подршке одлукама и активностима координације.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, као руководилац корисника јавних средстава, треба да успостави канале за комуникацију који: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1) пружају благовремене информације; 2) запослене информишу о њиховим дужностима и одговорностима; 3) запосленима дају прилику за сугестије везане за побољшање; 4) пружају информације неопходне за све запослене како би своје дужности </w:t>
      </w:r>
      <w:r>
        <w:rPr>
          <w:rFonts w:hint="default" w:ascii="Times New Roman" w:hAnsi="Times New Roman" w:cs="Times New Roman"/>
          <w:sz w:val="24"/>
          <w:szCs w:val="24"/>
        </w:rPr>
        <w:t xml:space="preserve">обављали ефективно;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5) преносе поруку руководства о одговорности и значају интерних контрола; 6) омогућавају комуникацију са екстерним странама (купцима, </w:t>
      </w:r>
      <w:r>
        <w:rPr>
          <w:rFonts w:hint="default" w:ascii="Times New Roman" w:hAnsi="Times New Roman" w:cs="Times New Roman"/>
          <w:sz w:val="24"/>
          <w:szCs w:val="24"/>
        </w:rPr>
        <w:t xml:space="preserve">добављачима, законодавним телима).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8.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Праћење и процена система представља преглед активности и трансакција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са циљем да се процени квалитет пословања током одређеног времена.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Праћење и процена система у Основној школи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се обавља на следеће начине: текућим увидом, самопроцењивањем.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t>III УСПОСТАВЉАЊЕ И ФУНКЦИОНИСАЊЕ СИСТЕМА ФИНАНСИЈСКОГ УПРАВЉАЊА И КОНТРОЛЕ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9.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одговоран је за успостављање, одржавање и унапређење система финансијског управљања и контроле у Основној школи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Сурдулица,</w:t>
      </w:r>
      <w:r>
        <w:rPr>
          <w:rFonts w:hint="default" w:ascii="Times New Roman" w:hAnsi="Times New Roman" w:cs="Times New Roman"/>
          <w:sz w:val="24"/>
          <w:szCs w:val="24"/>
        </w:rPr>
        <w:t xml:space="preserve"> као кориснику јавних средстава.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10.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је одговоран и за: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управљање ризицима који прете остварењу циљева, увођењем </w:t>
      </w:r>
      <w:r>
        <w:rPr>
          <w:rFonts w:hint="default" w:ascii="Times New Roman" w:hAnsi="Times New Roman" w:cs="Times New Roman"/>
          <w:sz w:val="24"/>
          <w:szCs w:val="24"/>
        </w:rPr>
        <w:t xml:space="preserve">одговарајућих контрола у складу са међународним стандардима интерне контроле;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2) придржавање принципа законитости; 3) успостављање услова за законито и етичко понашање запослених; 4) доношење одговарајућих интерних аката за финансијско управљање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контролу;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предузимање мера за побољшање система финансијског управљања и контроле;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6) успостављање поузданог и благовременог система извештавања.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11.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Радна група за финансијско управљање и контролу одговорна је директору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за активности финансијског управљања и контроле у Основној школи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, као кориснику јавних средстава.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12.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 xml:space="preserve">, на основу извештаја Радне групе за финансијско управљање и контролу, извештава Министарство финансија о адекватности и функционисању система финансијског управљања и контроле.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Извештај се доставља до 31. марта текуће године за претходну годину, подношењем одговора на упитник који припрема Централна јединица за хармонизацију. 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IV ЧУВАЊЕ ИЗВЕШТАЈА И ПРАТЕЋИХ ДОКУМЕНАТА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Члан 13.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Извештаји и документа о финансијском управљању и контроли чувају се трајно и у оригиналу у просторијама 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V ПРЕЛАЗНЕ И ЗАВРШНЕ ОДРЕДБЕ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Члан 14.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За сва питања која нису регулисана овим Правилником, односно која нису благовремено усклађена са законским одредбама, примењују се директно одредбе закона и подзаконских прописа.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Члан 15.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Правилник ступа на снагу у року од осам дана од дана објављивања на огласној табли </w:t>
      </w:r>
      <w:r>
        <w:rPr>
          <w:rFonts w:hint="default" w:ascii="Times New Roman" w:hAnsi="Times New Roman" w:cs="Times New Roman"/>
          <w:sz w:val="24"/>
          <w:szCs w:val="24"/>
        </w:rPr>
        <w:t>Основне школе „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Караџић</w:t>
      </w:r>
      <w:r>
        <w:rPr>
          <w:rFonts w:hint="default" w:ascii="Times New Roman" w:hAnsi="Times New Roman" w:cs="Times New Roman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Сурдулица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.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ПРЕДСЕДНИК ШКОЛСКОГ ОДБОРА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6360" w:firstLineChars="265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  <w:t>Негован Вучковић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  <w:t>, С.Р.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Правилник о финансијском управљању и контроли заведен је под дел.бројем 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  <w:t xml:space="preserve">806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и објављен на огласној табли Школе дана 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  <w:t>14. 05. 2024. године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, а ступио је на снагу дана 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  <w:t>22. маја 2022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.године.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Секретар школе  </w:t>
      </w:r>
    </w:p>
    <w:p>
      <w:pPr>
        <w:pStyle w:val="7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default"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Cyrl-RS"/>
        </w:rPr>
        <w:t xml:space="preserve">                                                                                                      Јелена Богдановић, С.Р.</w:t>
      </w:r>
      <w:bookmarkStart w:id="0" w:name="_GoBack"/>
      <w:bookmarkEnd w:id="0"/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5D1BB"/>
    <w:multiLevelType w:val="singleLevel"/>
    <w:tmpl w:val="5775D1BB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CC"/>
    <w:rsid w:val="00930427"/>
    <w:rsid w:val="00AD4BB8"/>
    <w:rsid w:val="00BA6BCC"/>
    <w:rsid w:val="00CE10BD"/>
    <w:rsid w:val="03594651"/>
    <w:rsid w:val="047644E7"/>
    <w:rsid w:val="04986AE1"/>
    <w:rsid w:val="0670702E"/>
    <w:rsid w:val="0A451DD4"/>
    <w:rsid w:val="0BBC0653"/>
    <w:rsid w:val="1483388B"/>
    <w:rsid w:val="19E84240"/>
    <w:rsid w:val="1A574417"/>
    <w:rsid w:val="1D434B9E"/>
    <w:rsid w:val="208D2926"/>
    <w:rsid w:val="268D52B8"/>
    <w:rsid w:val="34AB476F"/>
    <w:rsid w:val="3C254E71"/>
    <w:rsid w:val="47C60B6E"/>
    <w:rsid w:val="49892535"/>
    <w:rsid w:val="4AA874BF"/>
    <w:rsid w:val="4C476020"/>
    <w:rsid w:val="556133D4"/>
    <w:rsid w:val="56CB0574"/>
    <w:rsid w:val="598924B7"/>
    <w:rsid w:val="5B8A37B0"/>
    <w:rsid w:val="5C7F4680"/>
    <w:rsid w:val="6B2F56FD"/>
    <w:rsid w:val="6F862B75"/>
    <w:rsid w:val="71F46E1C"/>
    <w:rsid w:val="73573753"/>
    <w:rsid w:val="75CD3895"/>
    <w:rsid w:val="7A6C0FA8"/>
    <w:rsid w:val="7E22786E"/>
    <w:rsid w:val="7F0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SimSun" w:cs="Tahoma"/>
      <w:sz w:val="16"/>
      <w:szCs w:val="16"/>
      <w:lang w:eastAsia="zh-CN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../NUL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2021-10-08T08:16:00Z</dcterms:created>
  <dc:creator>Skola5 Vuk</dc:creator>
  <cp:lastModifiedBy>nebojsa bogdanovic</cp:lastModifiedBy>
  <cp:lastPrinted>2024-05-14T09:15:00Z</cp:lastPrinted>
  <dcterms:modified xsi:type="dcterms:W3CDTF">2024-05-23T11:29:19Z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3341139D39454B93BE5303A99E42991F_13</vt:lpwstr>
  </property>
</Properties>
</file>